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Elements of the Preliminary Capstone Website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b w:val="1"/>
          <w:rtl w:val="0"/>
        </w:rPr>
        <w:t xml:space="preserve">Home page</w:t>
      </w:r>
      <w:r w:rsidRPr="00000000" w:rsidR="00000000" w:rsidDel="00000000">
        <w:rPr>
          <w:rtl w:val="0"/>
        </w:rPr>
        <w:t xml:space="preserve">--introduction of self and topic; images and pictures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Topic and Evidence </w:t>
      </w:r>
      <w:r w:rsidRPr="00000000" w:rsidR="00000000" w:rsidDel="00000000">
        <w:rPr>
          <w:rtl w:val="0"/>
        </w:rPr>
        <w:t xml:space="preserve">more specific information about your topic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b w:val="1"/>
          <w:rtl w:val="0"/>
        </w:rPr>
        <w:t xml:space="preserve">(Up to 2 more tabs for your personal design and use)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Resource tab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ab/>
        <w:t xml:space="preserve">- Your Blog should be hyperlinked on this page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This is a public document associated with RHS please use appropriate and formal posting language. (Your website will be specifically linked to the RHS capstone site)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 general, consider your Blog as a formative space where you can reflect and converse and your Website as a summative space for final thoughts and evidence.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the Capstone Website.docx</dc:title>
</cp:coreProperties>
</file>