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Capstone Standards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 1:  </w:t>
      </w:r>
      <w:r w:rsidDel="00000000" w:rsidR="00000000" w:rsidRPr="00000000">
        <w:rPr>
          <w:i w:val="1"/>
          <w:rtl w:val="0"/>
        </w:rPr>
        <w:t xml:space="preserve">The student will be able to form opinions based on exploration and evidence.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 2:  </w:t>
      </w:r>
      <w:r w:rsidDel="00000000" w:rsidR="00000000" w:rsidRPr="00000000">
        <w:rPr>
          <w:i w:val="1"/>
          <w:rtl w:val="0"/>
        </w:rPr>
        <w:t xml:space="preserve">The student will be able to conduct research by properly citing evidence.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3:  </w:t>
      </w:r>
      <w:r w:rsidDel="00000000" w:rsidR="00000000" w:rsidRPr="00000000">
        <w:rPr>
          <w:i w:val="1"/>
          <w:rtl w:val="0"/>
        </w:rPr>
        <w:t xml:space="preserve">The student will be able to present information orally in a way that is clear and persuasive.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4:  </w:t>
      </w:r>
      <w:r w:rsidDel="00000000" w:rsidR="00000000" w:rsidRPr="00000000">
        <w:rPr>
          <w:i w:val="1"/>
          <w:rtl w:val="0"/>
        </w:rPr>
        <w:t xml:space="preserve">The student will be able to write, speak, and design in a way that is clear and persuasive.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5:  </w:t>
      </w:r>
      <w:r w:rsidDel="00000000" w:rsidR="00000000" w:rsidRPr="00000000">
        <w:rPr>
          <w:i w:val="1"/>
          <w:rtl w:val="0"/>
        </w:rPr>
        <w:t xml:space="preserve">The student will be able to analyze the complexities and interdependence of world events and issues.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6:  </w:t>
      </w:r>
      <w:r w:rsidDel="00000000" w:rsidR="00000000" w:rsidRPr="00000000">
        <w:rPr>
          <w:i w:val="1"/>
          <w:rtl w:val="0"/>
        </w:rPr>
        <w:t xml:space="preserve">The student will be able to conduct research by using a variety of sources.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7:  </w:t>
      </w:r>
      <w:r w:rsidDel="00000000" w:rsidR="00000000" w:rsidRPr="00000000">
        <w:rPr>
          <w:i w:val="1"/>
          <w:rtl w:val="0"/>
        </w:rPr>
        <w:t xml:space="preserve">The student will be able to view themselves as able to help solve global issues.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8:  </w:t>
      </w:r>
      <w:r w:rsidDel="00000000" w:rsidR="00000000" w:rsidRPr="00000000">
        <w:rPr>
          <w:i w:val="1"/>
          <w:rtl w:val="0"/>
        </w:rPr>
        <w:t xml:space="preserve">The student will be able to demonstrate proper grade-appropriate oral presentation techniques.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9:  </w:t>
      </w:r>
      <w:r w:rsidDel="00000000" w:rsidR="00000000" w:rsidRPr="00000000">
        <w:rPr>
          <w:i w:val="1"/>
          <w:rtl w:val="0"/>
        </w:rPr>
        <w:t xml:space="preserve">The student will be engaged while in the classroom.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CAP10:  </w:t>
      </w:r>
      <w:r w:rsidDel="00000000" w:rsidR="00000000" w:rsidRPr="00000000">
        <w:rPr>
          <w:i w:val="1"/>
          <w:rtl w:val="0"/>
        </w:rPr>
        <w:t xml:space="preserve">The student will be prepared for class.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  <w:t xml:space="preserve">CAP 11: </w:t>
      </w:r>
      <w:r w:rsidDel="00000000" w:rsidR="00000000" w:rsidRPr="00000000">
        <w:rPr>
          <w:i w:val="1"/>
          <w:rtl w:val="0"/>
        </w:rPr>
        <w:t xml:space="preserve">The student will be respectful in the classroom.</w:t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