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Budget Poster</w:t>
        <w:tab/>
        <w:tab/>
        <w:tab/>
        <w:tab/>
        <w:t xml:space="preserve">Common Assessment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Name _______________________</w:t>
        <w:tab/>
        <w:t xml:space="preserve">Date 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General Guidelines: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I.  Explaining:</w:t>
      </w:r>
      <w:r w:rsidRPr="00000000" w:rsidR="00000000" w:rsidDel="00000000">
        <w:rPr>
          <w:smallCaps w:val="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 In narrative form describe what your lifestyle will be in two, five or ten years, whenever you are entering the workforce.  Your narrative should clearly show your lifestyle. Graphics on your poster should highlight some of your personal lifestyle choices.  Below are some questions to consider when describing your lifestyle.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Possible lifestyle choices and expenditures: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What kind of job might you have?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live in a house? An apartment?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your have house insurance or car insurance.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a roommate?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live at home?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gone to college?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still be in school perhaps pursuing a master’s degree?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any debt from school loans?</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a vehicle? What type?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commute to work or school?  Is so, how far?</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be married?  </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kids?</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How will you heat your living space?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a house phone? A cell phone?  Or both?</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the internet?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What will you eat?  Will you cook in? Or go out?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What will you do for fun?</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a pet?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budget for household necessities? Like toilet paper?</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save monthly for retirement? </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save for unexpected expenses?</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Will you have seasonal expenses?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II. Showing your income:</w:t>
      </w:r>
      <w:r w:rsidRPr="00000000" w:rsidR="00000000" w:rsidDel="00000000">
        <w:rPr>
          <w:smallCaps w:val="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You basically have two options here.  If you know what you want to do for a living, research the average starting salary for this career.  If you do not know, start with your monthly expenses, multiple that by 12 to get an annual salary. Once you have determined your annual income, you must research a career that realistically earns the amount that supports your lifestyle. Now, in either case you must figure in taxes.  You may use 15% as a general tax rate.  This can be broken down into social security 6%, federal income tax 6% and state income tax 3%.  So, if you want to live within your means you must figure your gross annual income to include 15% for taxes.  For example, if your total expenses are $24,000.00, your annual income needs to be $27,600.00 to cover your expenses plus taxes.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III. Showing your expenses</w:t>
      </w:r>
      <w:r w:rsidRPr="00000000" w:rsidR="00000000" w:rsidDel="00000000">
        <w:rPr>
          <w:smallCaps w:val="0"/>
          <w:rtl w:val="0"/>
        </w:rPr>
        <w:t xml:space="preserve">:  List all your expenses bases on the narrative of your lifestyle.  Using the list of questions in Part I, research what all these choices actually cost. You need to show your math as you go from a monthly budget to an annual salary.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gas, diesel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 oil changes, snow tires, vehicle maintenance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car payments, car insurance, registration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pet food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clothes, work clothes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Kids? If so—daycare, diapers, formula…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saving for retirement, or retirement program? Savings for buffer/emergencies?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cell or house phone bill, internet, cable, satellite bill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 rent, renters insurance, house payment?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house maintenance, house insurance, property taxes?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fuel oil, cordwood, pellets?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sewer, water, electric?</w:t>
      </w:r>
    </w:p>
    <w:p w:rsidP="00000000" w:rsidRPr="00000000" w:rsidR="00000000" w:rsidDel="00000000" w:rsidRDefault="00000000">
      <w:pPr>
        <w:keepNext w:val="0"/>
        <w:keepLines w:val="0"/>
        <w:widowControl w:val="0"/>
        <w:contextualSpacing w:val="0"/>
      </w:pPr>
      <w:r w:rsidRPr="00000000" w:rsidR="00000000" w:rsidDel="00000000">
        <w:rPr>
          <w:rtl w:val="0"/>
        </w:rPr>
        <w:t xml:space="preserve">- groceries, alcohol (steak and shrimp or cheap food?)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going out to eat, other entertainment costs (Netflix, video rental, movies, hunting,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skiing, etc?)</w:t>
      </w:r>
    </w:p>
    <w:p w:rsidP="00000000" w:rsidRPr="00000000" w:rsidR="00000000" w:rsidDel="00000000" w:rsidRDefault="00000000">
      <w:pPr>
        <w:keepNext w:val="0"/>
        <w:keepLines w:val="0"/>
        <w:widowControl w:val="0"/>
        <w:contextualSpacing w:val="0"/>
      </w:pPr>
      <w:r w:rsidRPr="00000000" w:rsidR="00000000" w:rsidDel="00000000">
        <w:rPr>
          <w:rtl w:val="0"/>
        </w:rPr>
        <w:t xml:space="preserve">- life insurance?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Health insurance or medical costs?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“Walmart”or household items (toilet paper, dish soap, trash bags…)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pay back college loans?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Lastly, make a poster detailing where you will be entering the workforce and how you will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support yourself given your expenditures and bills.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poster can be roughly in thirds—the top third for “Where I will be in five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years”, the middle third for “What this might cost”, the bottom third for “How</w:t>
      </w:r>
    </w:p>
    <w:p w:rsidP="00000000" w:rsidRPr="00000000" w:rsidR="00000000" w:rsidDel="00000000" w:rsidRDefault="00000000">
      <w:pPr>
        <w:keepNext w:val="0"/>
        <w:keepLines w:val="0"/>
        <w:widowControl w:val="0"/>
        <w:contextualSpacing w:val="0"/>
      </w:pPr>
      <w:r w:rsidRPr="00000000" w:rsidR="00000000" w:rsidDel="00000000">
        <w:rPr>
          <w:rtl w:val="0"/>
        </w:rPr>
        <w:t xml:space="preserve">much will I have to make to live like this”. Illustrate or otherwise add graphics to make a visually appealing poster.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Written Reflection: one page, separate from the poster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did you learn?  Were you surprised by anything?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tbl>
      <w:tblPr>
        <w:tblStyle w:val="KixTable1"/>
        <w:bidiVisual w:val="0"/>
        <w:tblW w:w="885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71"/>
        <w:gridCol w:w="1771"/>
        <w:gridCol w:w="1771"/>
        <w:gridCol w:w="1771"/>
        <w:gridCol w:w="1772"/>
        <w:tblGridChange w:id="0">
          <w:tblGrid>
            <w:gridCol w:w="1771"/>
            <w:gridCol w:w="1771"/>
            <w:gridCol w:w="1771"/>
            <w:gridCol w:w="1771"/>
            <w:gridCol w:w="1772"/>
          </w:tblGrid>
        </w:tblGridChange>
      </w:tblGrid>
      <w:tr>
        <w:tc>
          <w:tcPr>
            <w:tcMar>
              <w:left w:w="0.0" w:type="dxa"/>
              <w:right w:w="0.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440" w:firstLine="144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216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288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360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432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504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576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6480"/>
      </w:pPr>
      <w:rPr>
        <w:rFonts w:cs="Verdana" w:hAnsi="Verdana" w:eastAsia="Verdana" w:ascii="Verdana"/>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PosterCommon Assessment.doc.docx</dc:title>
</cp:coreProperties>
</file>